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108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13923</w:t>
      </w:r>
    </w:p>
    <w:p>
      <w:pPr>
        <w:spacing w:after="120"/>
        <w:ind w:left="1985" w:hanging="1985"/>
        <w:outlineLvl w:val="0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Toulouse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France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, 2023</w:t>
      </w:r>
    </w:p>
    <w:p>
      <w:pPr>
        <w:tabs>
          <w:tab w:val="left" w:pos="1985"/>
        </w:tabs>
        <w:jc w:val="both"/>
        <w:rPr>
          <w:rFonts w:hint="eastAsia"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eastAsia="zh-CN"/>
        </w:rPr>
        <w:t>WF on NCR_MT demodulation requirements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8.28.6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hint="eastAsia"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Sub-topic 1-1 PDSCH requirements</w:t>
      </w:r>
    </w:p>
    <w:p>
      <w:pPr>
        <w:rPr>
          <w:rFonts w:hint="default" w:eastAsia="宋体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1-1</w:t>
      </w:r>
      <w:r>
        <w:rPr>
          <w:rFonts w:hint="eastAsia"/>
          <w:b/>
          <w:color w:val="auto"/>
          <w:u w:val="single"/>
          <w:lang w:val="en-US" w:eastAsia="zh-CN"/>
        </w:rPr>
        <w:t>-1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>Whether to define 5MHz/15kHz for PDSCH FR1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Agreements: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eastAsia" w:eastAsia="宋体"/>
          <w:color w:val="auto"/>
          <w:szCs w:val="24"/>
          <w:highlight w:val="none"/>
          <w:lang w:val="en-US" w:eastAsia="zh-CN"/>
        </w:rPr>
      </w:pPr>
      <w:r>
        <w:rPr>
          <w:rFonts w:hint="eastAsia" w:eastAsia="宋体"/>
          <w:color w:val="auto"/>
          <w:szCs w:val="24"/>
          <w:highlight w:val="none"/>
          <w:lang w:val="en-US" w:eastAsia="zh-CN"/>
        </w:rPr>
        <w:t>No need to define 5MHz/15KHz requirements for PDSCH FR1.</w:t>
      </w: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outlineLvl w:val="9"/>
        <w:rPr>
          <w:rFonts w:hint="default" w:eastAsia="宋体"/>
          <w:color w:val="auto"/>
          <w:szCs w:val="24"/>
          <w:lang w:val="en-US" w:eastAsia="zh-CN"/>
        </w:rPr>
      </w:pPr>
    </w:p>
    <w:p>
      <w:pPr>
        <w:rPr>
          <w:rFonts w:hint="default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1-2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>MCS for PDSCH FR2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Agreements: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default" w:eastAsia="宋体"/>
          <w:color w:val="auto"/>
          <w:szCs w:val="24"/>
          <w:highlight w:val="none"/>
          <w:lang w:val="en-US" w:eastAsia="zh-CN"/>
        </w:rPr>
      </w:pPr>
      <w:r>
        <w:rPr>
          <w:rFonts w:hint="eastAsia" w:eastAsia="宋体"/>
          <w:color w:val="auto"/>
          <w:szCs w:val="24"/>
          <w:highlight w:val="none"/>
          <w:lang w:val="en-US" w:eastAsia="zh-CN"/>
        </w:rPr>
        <w:t>MCS 4 is for PDSCH FR2.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default" w:eastAsia="宋体"/>
          <w:color w:val="auto"/>
          <w:szCs w:val="24"/>
          <w:highlight w:val="none"/>
          <w:lang w:val="en-US" w:eastAsia="zh-CN"/>
        </w:rPr>
      </w:pPr>
      <w:r>
        <w:rPr>
          <w:rFonts w:hint="eastAsia" w:eastAsia="宋体"/>
          <w:color w:val="auto"/>
          <w:szCs w:val="24"/>
          <w:highlight w:val="none"/>
          <w:lang w:val="en-US" w:eastAsia="zh-CN"/>
        </w:rPr>
        <w:t>QPSK and 16QAM for PDSCH FR1.</w:t>
      </w: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1-3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 xml:space="preserve">Test scope for PDSCH FR1 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Agreements:</w:t>
      </w:r>
    </w:p>
    <w:tbl>
      <w:tblPr>
        <w:tblStyle w:val="44"/>
        <w:tblW w:w="10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01"/>
        <w:gridCol w:w="1097"/>
        <w:gridCol w:w="644"/>
        <w:gridCol w:w="2003"/>
        <w:gridCol w:w="2037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Case number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Bandwidth (MHz)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SCS (kHz)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MCS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Propagation condition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Antenna configuration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Test metric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</w:tbl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</w:p>
    <w:p>
      <w:pPr>
        <w:rPr>
          <w:rFonts w:hint="default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1-4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>Test scope for PDSCH FR2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Agreements: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1688"/>
        <w:gridCol w:w="1089"/>
        <w:gridCol w:w="1988"/>
        <w:gridCol w:w="2021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Case number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Bandwidth (MHz)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SCS (kHz)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Propagation condition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Antenna configuration</w:t>
            </w:r>
          </w:p>
        </w:tc>
        <w:tc>
          <w:tcPr>
            <w:tcW w:w="190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Test metric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100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120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TDLA30-75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190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</w:tbl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ind w:left="1080" w:leftChars="0"/>
        <w:textAlignment w:val="auto"/>
        <w:rPr>
          <w:rFonts w:eastAsia="宋体"/>
          <w:color w:val="auto"/>
          <w:szCs w:val="24"/>
          <w:lang w:eastAsia="zh-CN"/>
        </w:rPr>
      </w:pP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sz w:val="30"/>
          <w:szCs w:val="30"/>
        </w:rPr>
        <w:t>Sub-topic 1-</w:t>
      </w:r>
      <w:r>
        <w:rPr>
          <w:rFonts w:hint="eastAsia" w:eastAsia="宋体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 xml:space="preserve"> PD</w:t>
      </w:r>
      <w:r>
        <w:rPr>
          <w:rFonts w:hint="eastAsia" w:eastAsia="宋体"/>
          <w:sz w:val="30"/>
          <w:szCs w:val="30"/>
          <w:lang w:val="en-US" w:eastAsia="zh-CN"/>
        </w:rPr>
        <w:t>C</w:t>
      </w:r>
      <w:r>
        <w:rPr>
          <w:rFonts w:hint="eastAsia"/>
          <w:sz w:val="30"/>
          <w:szCs w:val="30"/>
        </w:rPr>
        <w:t>CH requirements</w:t>
      </w:r>
    </w:p>
    <w:p>
      <w:pPr>
        <w:rPr>
          <w:rFonts w:hint="default" w:eastAsia="宋体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1-2</w:t>
      </w:r>
      <w:r>
        <w:rPr>
          <w:rFonts w:hint="eastAsia"/>
          <w:b/>
          <w:color w:val="auto"/>
          <w:u w:val="single"/>
          <w:lang w:val="en-US" w:eastAsia="zh-CN"/>
        </w:rPr>
        <w:t>-1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Whether to define new requirements on PDCCH for signaling of Access link beam change indication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Agreements: 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eastAsia" w:eastAsia="宋体"/>
          <w:color w:val="auto"/>
          <w:szCs w:val="24"/>
          <w:highlight w:val="none"/>
          <w:lang w:val="en-US" w:eastAsia="zh-CN"/>
        </w:rPr>
      </w:pPr>
      <w:r>
        <w:rPr>
          <w:rFonts w:hint="eastAsia" w:eastAsia="宋体"/>
          <w:color w:val="auto"/>
          <w:szCs w:val="24"/>
          <w:highlight w:val="none"/>
          <w:lang w:val="en-US" w:eastAsia="zh-CN"/>
        </w:rPr>
        <w:t xml:space="preserve">FFS whether new PDCCH requirements needed or not for DCI format 5_0/2_8 with large payload size. </w:t>
      </w: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ind w:left="1080" w:leftChars="0"/>
        <w:textAlignment w:val="auto"/>
        <w:outlineLvl w:val="9"/>
        <w:rPr>
          <w:rFonts w:eastAsia="宋体"/>
          <w:color w:val="auto"/>
          <w:szCs w:val="24"/>
          <w:lang w:eastAsia="zh-CN"/>
        </w:rPr>
      </w:pPr>
    </w:p>
    <w:p>
      <w:r>
        <w:rPr>
          <w:b/>
          <w:color w:val="auto"/>
          <w:u w:val="single"/>
          <w:lang w:eastAsia="ko-KR"/>
        </w:rPr>
        <w:t>Issue 1-2</w:t>
      </w:r>
      <w:r>
        <w:rPr>
          <w:rFonts w:hint="eastAsia"/>
          <w:b/>
          <w:color w:val="auto"/>
          <w:u w:val="single"/>
          <w:lang w:val="en-US" w:eastAsia="zh-CN"/>
        </w:rPr>
        <w:t>-2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</w:t>
      </w:r>
      <w:r>
        <w:rPr>
          <w:b/>
          <w:color w:val="auto"/>
          <w:u w:val="single"/>
          <w:lang w:eastAsia="ko-KR"/>
        </w:rPr>
        <w:t xml:space="preserve"> </w:t>
      </w:r>
      <w:r>
        <w:rPr>
          <w:rFonts w:hint="eastAsia"/>
          <w:b/>
          <w:color w:val="auto"/>
          <w:u w:val="single"/>
          <w:lang w:val="en-US" w:eastAsia="zh-CN"/>
        </w:rPr>
        <w:t>Test scope for PDCCH FR1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Agreements: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b/>
          <w:color w:val="auto"/>
          <w:u w:val="single"/>
          <w:lang w:eastAsia="ko-KR"/>
        </w:rPr>
      </w:pPr>
      <w:r>
        <w:rPr>
          <w:rFonts w:hint="eastAsia" w:eastAsia="宋体"/>
          <w:color w:val="auto"/>
          <w:szCs w:val="24"/>
          <w:highlight w:val="none"/>
          <w:lang w:val="en-US" w:eastAsia="zh-CN"/>
        </w:rPr>
        <w:t xml:space="preserve">Following table used for simulation purpose on the requirements with existing DCI if introduced. </w:t>
      </w:r>
    </w:p>
    <w:tbl>
      <w:tblPr>
        <w:tblStyle w:val="102"/>
        <w:tblW w:w="82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0"/>
        <w:gridCol w:w="1172"/>
        <w:gridCol w:w="1459"/>
        <w:gridCol w:w="1637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091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GB" w:eastAsia="en-US"/>
              </w:rPr>
              <w:t>Bandwidth</w:t>
            </w:r>
            <w:r>
              <w:rPr>
                <w:rFonts w:hint="eastAsia"/>
                <w:szCs w:val="24"/>
                <w:lang w:val="en-GB" w:eastAsia="zh-CN"/>
              </w:rPr>
              <w:t xml:space="preserve"> (MHz)</w:t>
            </w:r>
          </w:p>
        </w:tc>
        <w:tc>
          <w:tcPr>
            <w:tcW w:w="1090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GB" w:eastAsia="zh-CN"/>
              </w:rPr>
              <w:t>CORESET RB</w:t>
            </w:r>
          </w:p>
        </w:tc>
        <w:tc>
          <w:tcPr>
            <w:tcW w:w="1172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GB" w:eastAsia="zh-CN"/>
              </w:rPr>
              <w:t>CORESET duration</w:t>
            </w:r>
          </w:p>
        </w:tc>
        <w:tc>
          <w:tcPr>
            <w:tcW w:w="1459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en-US"/>
              </w:rPr>
            </w:pPr>
            <w:r>
              <w:rPr>
                <w:rFonts w:hint="eastAsia"/>
                <w:szCs w:val="24"/>
                <w:lang w:val="en-GB" w:eastAsia="en-US"/>
              </w:rPr>
              <w:t>Aggregation level</w:t>
            </w:r>
          </w:p>
        </w:tc>
        <w:tc>
          <w:tcPr>
            <w:tcW w:w="1637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en-US"/>
              </w:rPr>
            </w:pPr>
            <w:r>
              <w:rPr>
                <w:rFonts w:hint="eastAsia"/>
                <w:szCs w:val="24"/>
                <w:lang w:val="en-GB" w:eastAsia="en-US"/>
              </w:rPr>
              <w:t>Propagation Condition</w:t>
            </w:r>
          </w:p>
        </w:tc>
        <w:tc>
          <w:tcPr>
            <w:tcW w:w="1764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en-US"/>
              </w:rPr>
            </w:pPr>
            <w:r>
              <w:rPr>
                <w:rFonts w:hint="eastAsia"/>
                <w:szCs w:val="24"/>
                <w:lang w:val="en-GB" w:eastAsia="en-US"/>
              </w:rPr>
              <w:t>Antenna configuration and correlation Matrix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" w:hRule="atLeast"/>
          <w:jc w:val="center"/>
        </w:trPr>
        <w:tc>
          <w:tcPr>
            <w:tcW w:w="1091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10</w:t>
            </w:r>
          </w:p>
        </w:tc>
        <w:tc>
          <w:tcPr>
            <w:tcW w:w="1090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48</w:t>
            </w:r>
          </w:p>
        </w:tc>
        <w:tc>
          <w:tcPr>
            <w:tcW w:w="1172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1</w:t>
            </w:r>
          </w:p>
        </w:tc>
        <w:tc>
          <w:tcPr>
            <w:tcW w:w="1459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8</w:t>
            </w:r>
          </w:p>
        </w:tc>
        <w:tc>
          <w:tcPr>
            <w:tcW w:w="1637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en-US"/>
              </w:rPr>
            </w:pPr>
            <w:r>
              <w:rPr>
                <w:rFonts w:hint="eastAsia"/>
                <w:szCs w:val="24"/>
                <w:lang w:val="en-GB" w:eastAsia="en-US"/>
              </w:rPr>
              <w:t>TDLA30-10</w:t>
            </w:r>
          </w:p>
        </w:tc>
        <w:tc>
          <w:tcPr>
            <w:tcW w:w="1764" w:type="dxa"/>
            <w:vAlign w:val="top"/>
          </w:tcPr>
          <w:p>
            <w:pPr>
              <w:keepNext/>
              <w:keepLines/>
              <w:jc w:val="center"/>
              <w:rPr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2</w:t>
            </w:r>
            <w:r>
              <w:rPr>
                <w:rFonts w:hint="eastAsia"/>
                <w:szCs w:val="24"/>
                <w:lang w:val="en-GB" w:eastAsia="zh-CN"/>
              </w:rPr>
              <w:t>x</w:t>
            </w:r>
            <w:r>
              <w:rPr>
                <w:rFonts w:hint="eastAsia"/>
                <w:szCs w:val="24"/>
                <w:lang w:val="en-US" w:eastAsia="zh-CN"/>
              </w:rPr>
              <w:t>4</w:t>
            </w:r>
            <w:r>
              <w:rPr>
                <w:rFonts w:hint="eastAsia"/>
                <w:szCs w:val="24"/>
                <w:lang w:val="en-GB" w:eastAsia="zh-CN"/>
              </w:rPr>
              <w:t xml:space="preserve"> Low</w:t>
            </w:r>
          </w:p>
        </w:tc>
      </w:tr>
    </w:tbl>
    <w:p>
      <w:pPr>
        <w:pStyle w:val="71"/>
        <w:numPr>
          <w:numId w:val="0"/>
        </w:numPr>
        <w:overflowPunct/>
        <w:autoSpaceDE/>
        <w:autoSpaceDN/>
        <w:adjustRightInd/>
        <w:spacing w:after="120"/>
        <w:ind w:left="1200" w:leftChars="0"/>
        <w:textAlignment w:val="auto"/>
        <w:rPr>
          <w:b/>
          <w:color w:val="auto"/>
          <w:u w:val="single"/>
          <w:lang w:eastAsia="ko-KR"/>
        </w:rPr>
      </w:pP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1-2</w:t>
      </w:r>
      <w:r>
        <w:rPr>
          <w:rFonts w:hint="eastAsia"/>
          <w:b/>
          <w:color w:val="auto"/>
          <w:u w:val="single"/>
          <w:lang w:val="en-US" w:eastAsia="zh-CN"/>
        </w:rPr>
        <w:t>-3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</w:t>
      </w:r>
      <w:r>
        <w:rPr>
          <w:b/>
          <w:color w:val="auto"/>
          <w:u w:val="single"/>
          <w:lang w:eastAsia="ko-KR"/>
        </w:rPr>
        <w:t xml:space="preserve"> </w:t>
      </w:r>
      <w:r>
        <w:rPr>
          <w:rFonts w:hint="eastAsia"/>
          <w:b/>
          <w:color w:val="auto"/>
          <w:u w:val="single"/>
          <w:lang w:val="en-US" w:eastAsia="zh-CN"/>
        </w:rPr>
        <w:t>Test scope for PDCCH FR2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/>
          <w:b/>
          <w:color w:val="auto"/>
          <w:u w:val="single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Agreements: 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highlight w:val="none"/>
          <w:lang w:val="en-US" w:eastAsia="zh-CN"/>
        </w:rPr>
        <w:t xml:space="preserve"> No new simulation for existing DCI , FFS for new DCI if introduced. </w:t>
      </w: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sz w:val="30"/>
          <w:szCs w:val="30"/>
        </w:rPr>
        <w:t>Sub-topic 1-</w:t>
      </w:r>
      <w:r>
        <w:rPr>
          <w:rFonts w:hint="eastAsia" w:eastAsia="宋体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 w:eastAsia="宋体"/>
          <w:sz w:val="30"/>
          <w:szCs w:val="30"/>
          <w:lang w:val="en-US" w:eastAsia="zh-CN"/>
        </w:rPr>
        <w:t>CSI</w:t>
      </w:r>
      <w:r>
        <w:rPr>
          <w:rFonts w:hint="eastAsia"/>
          <w:sz w:val="30"/>
          <w:szCs w:val="30"/>
        </w:rPr>
        <w:t xml:space="preserve"> requirements</w:t>
      </w: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3-1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Whether to define PMI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/>
          <w:b/>
          <w:color w:val="auto"/>
          <w:u w:val="single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Agreements: 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default" w:eastAsia="宋体"/>
          <w:color w:val="auto"/>
          <w:szCs w:val="24"/>
          <w:highlight w:val="none"/>
          <w:lang w:val="en-US" w:eastAsia="zh-CN"/>
        </w:rPr>
      </w:pPr>
      <w:r>
        <w:rPr>
          <w:rFonts w:hint="eastAsia" w:eastAsia="宋体"/>
          <w:color w:val="auto"/>
          <w:szCs w:val="24"/>
          <w:highlight w:val="none"/>
          <w:lang w:val="en-US" w:eastAsia="zh-CN"/>
        </w:rPr>
        <w:t>FFS for whether to define PMI requirements.</w:t>
      </w: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3-2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 Test scope for CQI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auto"/>
          <w:szCs w:val="24"/>
          <w:lang w:val="en-US" w:eastAsia="ko-KR"/>
        </w:rPr>
      </w:pPr>
      <w:r>
        <w:rPr>
          <w:rFonts w:hint="eastAsia" w:eastAsia="宋体"/>
          <w:color w:val="auto"/>
          <w:szCs w:val="24"/>
          <w:lang w:val="en-US" w:eastAsia="zh-CN"/>
        </w:rPr>
        <w:t>Agreements</w:t>
      </w:r>
      <w:bookmarkStart w:id="0" w:name="_GoBack"/>
      <w:bookmarkEnd w:id="0"/>
      <w:r>
        <w:rPr>
          <w:rFonts w:hint="eastAsia" w:eastAsia="宋体"/>
          <w:color w:val="auto"/>
          <w:szCs w:val="24"/>
          <w:lang w:val="en-US" w:eastAsia="zh-CN"/>
        </w:rPr>
        <w:t>: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eastAsia"/>
          <w:lang w:eastAsia="zh-CN"/>
        </w:rPr>
      </w:pPr>
      <w:r>
        <w:rPr>
          <w:rFonts w:hint="eastAsia" w:eastAsia="宋体"/>
          <w:color w:val="auto"/>
          <w:szCs w:val="24"/>
          <w:highlight w:val="none"/>
          <w:lang w:val="en-US" w:eastAsia="zh-CN"/>
        </w:rPr>
        <w:t xml:space="preserve">Reusing existing static CQI tests cases, no additional simulation needed. </w:t>
      </w: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FE9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958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9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987AE1"/>
    <w:rsid w:val="02DF0D72"/>
    <w:rsid w:val="04944F3C"/>
    <w:rsid w:val="05B37309"/>
    <w:rsid w:val="088239B7"/>
    <w:rsid w:val="095516B4"/>
    <w:rsid w:val="0D1D4265"/>
    <w:rsid w:val="117774BC"/>
    <w:rsid w:val="142B3784"/>
    <w:rsid w:val="18B85C6A"/>
    <w:rsid w:val="1A3B54F6"/>
    <w:rsid w:val="1A6F1319"/>
    <w:rsid w:val="1C114FCE"/>
    <w:rsid w:val="1FB63711"/>
    <w:rsid w:val="21E67501"/>
    <w:rsid w:val="22C60A6F"/>
    <w:rsid w:val="273F26B0"/>
    <w:rsid w:val="2986691A"/>
    <w:rsid w:val="30DE310F"/>
    <w:rsid w:val="37554123"/>
    <w:rsid w:val="37CE0C1F"/>
    <w:rsid w:val="393D3E8C"/>
    <w:rsid w:val="3D2C3C8C"/>
    <w:rsid w:val="42355A33"/>
    <w:rsid w:val="44970B79"/>
    <w:rsid w:val="45515097"/>
    <w:rsid w:val="47E33382"/>
    <w:rsid w:val="4CAC1672"/>
    <w:rsid w:val="4D4477E4"/>
    <w:rsid w:val="4F526A47"/>
    <w:rsid w:val="524C2EDE"/>
    <w:rsid w:val="52902333"/>
    <w:rsid w:val="530205D7"/>
    <w:rsid w:val="59312314"/>
    <w:rsid w:val="5C292807"/>
    <w:rsid w:val="5FF268EB"/>
    <w:rsid w:val="60E172BA"/>
    <w:rsid w:val="619471E6"/>
    <w:rsid w:val="626E5943"/>
    <w:rsid w:val="68535F67"/>
    <w:rsid w:val="685C1C44"/>
    <w:rsid w:val="69AC5C52"/>
    <w:rsid w:val="6CFC18AB"/>
    <w:rsid w:val="6F564FE6"/>
    <w:rsid w:val="75817214"/>
    <w:rsid w:val="76625156"/>
    <w:rsid w:val="7E66796E"/>
    <w:rsid w:val="7ED6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5">
    <w:name w:val="Default Paragraph Font"/>
    <w:qFormat/>
    <w:uiPriority w:val="0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59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70"/>
    <w:semiHidden/>
    <w:unhideWhenUsed/>
    <w:qFormat/>
    <w:uiPriority w:val="99"/>
    <w:pPr>
      <w:ind w:left="100" w:leftChars="2500"/>
    </w:pPr>
  </w:style>
  <w:style w:type="paragraph" w:styleId="33">
    <w:name w:val="Balloon Text"/>
    <w:basedOn w:val="1"/>
    <w:link w:val="6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69"/>
    <w:qFormat/>
    <w:uiPriority w:val="0"/>
    <w:pPr>
      <w:jc w:val="center"/>
    </w:pPr>
    <w:rPr>
      <w:i/>
    </w:rPr>
  </w:style>
  <w:style w:type="paragraph" w:styleId="35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6">
    <w:name w:val="footnote text"/>
    <w:basedOn w:val="1"/>
    <w:link w:val="7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semiHidden/>
    <w:qFormat/>
    <w:uiPriority w:val="0"/>
    <w:pPr>
      <w:ind w:left="1702"/>
    </w:pPr>
  </w:style>
  <w:style w:type="paragraph" w:styleId="38">
    <w:name w:val="List 4"/>
    <w:basedOn w:val="12"/>
    <w:semiHidden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table" w:styleId="44">
    <w:name w:val="Table Grid"/>
    <w:basedOn w:val="4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otnote reference"/>
    <w:basedOn w:val="45"/>
    <w:semiHidden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49">
    <w:name w:val="Heading 3 Char1"/>
    <w:link w:val="4"/>
    <w:qFormat/>
    <w:uiPriority w:val="0"/>
    <w:rPr>
      <w:rFonts w:ascii="Arial" w:hAnsi="Arial" w:eastAsia="Times New Roman"/>
      <w:sz w:val="28"/>
    </w:rPr>
  </w:style>
  <w:style w:type="character" w:customStyle="1" w:styleId="50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6">
    <w:name w:val="TAC"/>
    <w:basedOn w:val="57"/>
    <w:link w:val="58"/>
    <w:qFormat/>
    <w:uiPriority w:val="0"/>
    <w:pPr>
      <w:jc w:val="center"/>
    </w:pPr>
  </w:style>
  <w:style w:type="paragraph" w:customStyle="1" w:styleId="57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C Ch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0">
    <w:name w:val="Balloon Text Char"/>
    <w:link w:val="33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1">
    <w:name w:val="TAL Car"/>
    <w:link w:val="57"/>
    <w:qFormat/>
    <w:locked/>
    <w:uiPriority w:val="0"/>
    <w:rPr>
      <w:rFonts w:ascii="Arial" w:hAnsi="Arial" w:eastAsia="Times New Roman"/>
      <w:sz w:val="18"/>
    </w:rPr>
  </w:style>
  <w:style w:type="paragraph" w:customStyle="1" w:styleId="62">
    <w:name w:val="TAH"/>
    <w:basedOn w:val="56"/>
    <w:link w:val="66"/>
    <w:qFormat/>
    <w:uiPriority w:val="0"/>
    <w:rPr>
      <w:b/>
    </w:rPr>
  </w:style>
  <w:style w:type="character" w:customStyle="1" w:styleId="63">
    <w:name w:val="TH Char"/>
    <w:link w:val="64"/>
    <w:qFormat/>
    <w:locked/>
    <w:uiPriority w:val="0"/>
    <w:rPr>
      <w:rFonts w:ascii="Arial" w:hAnsi="Arial" w:eastAsia="Times New Roman"/>
      <w:b/>
    </w:rPr>
  </w:style>
  <w:style w:type="paragraph" w:customStyle="1" w:styleId="64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AN"/>
    <w:basedOn w:val="57"/>
    <w:link w:val="67"/>
    <w:qFormat/>
    <w:uiPriority w:val="0"/>
    <w:pPr>
      <w:ind w:left="851" w:hanging="851"/>
    </w:pPr>
  </w:style>
  <w:style w:type="character" w:customStyle="1" w:styleId="66">
    <w:name w:val="TAH Car"/>
    <w:link w:val="62"/>
    <w:qFormat/>
    <w:uiPriority w:val="0"/>
    <w:rPr>
      <w:rFonts w:ascii="Arial" w:hAnsi="Arial" w:eastAsia="Times New Roman"/>
      <w:b/>
      <w:sz w:val="18"/>
    </w:rPr>
  </w:style>
  <w:style w:type="character" w:customStyle="1" w:styleId="67">
    <w:name w:val="TAN Char"/>
    <w:link w:val="65"/>
    <w:qFormat/>
    <w:uiPriority w:val="0"/>
    <w:rPr>
      <w:rFonts w:ascii="Arial" w:hAnsi="Arial" w:eastAsia="Times New Roman"/>
      <w:sz w:val="18"/>
    </w:rPr>
  </w:style>
  <w:style w:type="character" w:customStyle="1" w:styleId="68">
    <w:name w:val="Header Char"/>
    <w:link w:val="35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Footer Char"/>
    <w:link w:val="34"/>
    <w:qFormat/>
    <w:uiPriority w:val="0"/>
    <w:rPr>
      <w:rFonts w:ascii="Arial" w:hAnsi="Arial" w:eastAsia="Times New Roman"/>
      <w:b/>
      <w:i/>
      <w:sz w:val="18"/>
    </w:rPr>
  </w:style>
  <w:style w:type="character" w:customStyle="1" w:styleId="70">
    <w:name w:val="Date Char"/>
    <w:link w:val="32"/>
    <w:semiHidden/>
    <w:qFormat/>
    <w:uiPriority w:val="99"/>
    <w:rPr>
      <w:rFonts w:ascii="Times New Roman" w:hAnsi="Times New Roman"/>
      <w:lang w:val="en-GB" w:eastAsia="en-US"/>
    </w:rPr>
  </w:style>
  <w:style w:type="paragraph" w:styleId="71">
    <w:name w:val="List Paragraph"/>
    <w:basedOn w:val="1"/>
    <w:qFormat/>
    <w:uiPriority w:val="34"/>
    <w:pPr>
      <w:ind w:firstLine="420" w:firstLineChars="200"/>
    </w:pPr>
  </w:style>
  <w:style w:type="character" w:customStyle="1" w:styleId="72">
    <w:name w:val="texhtml"/>
    <w:basedOn w:val="45"/>
    <w:qFormat/>
    <w:uiPriority w:val="0"/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character" w:customStyle="1" w:styleId="76">
    <w:name w:val="Footnote Text Char"/>
    <w:basedOn w:val="45"/>
    <w:link w:val="36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7">
    <w:name w:val="TF"/>
    <w:basedOn w:val="64"/>
    <w:qFormat/>
    <w:uiPriority w:val="0"/>
    <w:pPr>
      <w:keepNext w:val="0"/>
      <w:spacing w:before="0" w:after="240"/>
    </w:pPr>
  </w:style>
  <w:style w:type="paragraph" w:customStyle="1" w:styleId="78">
    <w:name w:val="NO"/>
    <w:basedOn w:val="1"/>
    <w:qFormat/>
    <w:uiPriority w:val="0"/>
    <w:pPr>
      <w:keepLines/>
      <w:ind w:left="1135" w:hanging="851"/>
    </w:p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2">
    <w:name w:val="NW"/>
    <w:basedOn w:val="78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7">
    <w:name w:val="TAR"/>
    <w:basedOn w:val="57"/>
    <w:qFormat/>
    <w:uiPriority w:val="0"/>
    <w:pPr>
      <w:jc w:val="right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Editor's Note"/>
    <w:basedOn w:val="78"/>
    <w:qFormat/>
    <w:uiPriority w:val="0"/>
    <w:rPr>
      <w:color w:val="FF0000"/>
    </w:rPr>
  </w:style>
  <w:style w:type="paragraph" w:customStyle="1" w:styleId="96">
    <w:name w:val="B1"/>
    <w:basedOn w:val="14"/>
    <w:qFormat/>
    <w:uiPriority w:val="0"/>
  </w:style>
  <w:style w:type="paragraph" w:customStyle="1" w:styleId="97">
    <w:name w:val="B2"/>
    <w:basedOn w:val="13"/>
    <w:uiPriority w:val="0"/>
  </w:style>
  <w:style w:type="paragraph" w:customStyle="1" w:styleId="98">
    <w:name w:val="B3"/>
    <w:basedOn w:val="12"/>
    <w:qFormat/>
    <w:uiPriority w:val="0"/>
  </w:style>
  <w:style w:type="paragraph" w:customStyle="1" w:styleId="99">
    <w:name w:val="B4"/>
    <w:basedOn w:val="38"/>
    <w:qFormat/>
    <w:uiPriority w:val="0"/>
  </w:style>
  <w:style w:type="paragraph" w:customStyle="1" w:styleId="100">
    <w:name w:val="B5"/>
    <w:basedOn w:val="37"/>
    <w:uiPriority w:val="0"/>
  </w:style>
  <w:style w:type="paragraph" w:customStyle="1" w:styleId="101">
    <w:name w:val="ZTD"/>
    <w:basedOn w:val="89"/>
    <w:qFormat/>
    <w:uiPriority w:val="0"/>
    <w:pPr>
      <w:framePr w:hRule="auto" w:y="852"/>
    </w:pPr>
    <w:rPr>
      <w:i w:val="0"/>
      <w:sz w:val="40"/>
    </w:rPr>
  </w:style>
  <w:style w:type="table" w:customStyle="1" w:styleId="102">
    <w:name w:val="Tabellengitternetz112"/>
    <w:basedOn w:val="4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1</TotalTime>
  <ScaleCrop>false</ScaleCrop>
  <LinksUpToDate>false</LinksUpToDate>
  <CharactersWithSpaces>300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2023-01-18T14:53:00Z</dcterms:created>
  <dc:creator>Dai Xizeng</dc:creator>
  <cp:lastModifiedBy>ZTE-KUN</cp:lastModifiedBy>
  <dcterms:modified xsi:type="dcterms:W3CDTF">2023-08-24T15:47:50Z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2052-11.8.2.10393</vt:lpwstr>
  </property>
</Properties>
</file>